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A3" w:rsidRDefault="008F6EA3" w:rsidP="008F6EA3">
      <w:pPr>
        <w:jc w:val="both"/>
        <w:rPr>
          <w:rFonts w:ascii="Times New Roman" w:hAnsi="Times New Roman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РЕПУБЛИКА СРБИЈА</w:t>
      </w:r>
    </w:p>
    <w:p w:rsidR="008F6EA3" w:rsidRDefault="008F6EA3" w:rsidP="008F6EA3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НАРОДНА СКУПШТИНА</w:t>
      </w:r>
    </w:p>
    <w:p w:rsidR="008F6EA3" w:rsidRDefault="008F6EA3" w:rsidP="008F6EA3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Одбор за </w:t>
      </w:r>
      <w:r>
        <w:rPr>
          <w:rFonts w:ascii="Times New Roman" w:hAnsi="Times New Roman"/>
          <w:szCs w:val="24"/>
          <w:lang w:val="sr-Cyrl-RS"/>
        </w:rPr>
        <w:t>права детета</w:t>
      </w:r>
    </w:p>
    <w:p w:rsidR="008F6EA3" w:rsidRPr="008F6EA3" w:rsidRDefault="008F6EA3" w:rsidP="008F6E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6EA3">
        <w:rPr>
          <w:rFonts w:ascii="Times New Roman" w:hAnsi="Times New Roman"/>
          <w:sz w:val="24"/>
          <w:szCs w:val="24"/>
          <w:lang w:val="ru-RU"/>
        </w:rPr>
        <w:t>09</w:t>
      </w:r>
      <w:r w:rsidRPr="008F6EA3">
        <w:rPr>
          <w:rFonts w:ascii="Times New Roman" w:hAnsi="Times New Roman"/>
          <w:sz w:val="24"/>
          <w:szCs w:val="24"/>
          <w:lang w:val="sr-Cyrl-CS"/>
        </w:rPr>
        <w:t xml:space="preserve"> Број: 06-2/114-13          </w:t>
      </w:r>
    </w:p>
    <w:p w:rsidR="008F6EA3" w:rsidRPr="008F6EA3" w:rsidRDefault="008F6EA3" w:rsidP="008F6E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8F6EA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април</w:t>
      </w:r>
      <w:r w:rsidRPr="008F6EA3">
        <w:rPr>
          <w:rFonts w:ascii="Times New Roman" w:hAnsi="Times New Roman"/>
          <w:sz w:val="24"/>
          <w:szCs w:val="24"/>
          <w:lang w:val="sr-Cyrl-CS"/>
        </w:rPr>
        <w:t xml:space="preserve"> 2013. године</w:t>
      </w:r>
    </w:p>
    <w:p w:rsidR="008F6EA3" w:rsidRDefault="008F6EA3" w:rsidP="008F6EA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 е о г р а д</w:t>
      </w:r>
    </w:p>
    <w:p w:rsidR="008F6EA3" w:rsidRPr="008F6EA3" w:rsidRDefault="008F6EA3" w:rsidP="008F6E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6EA3" w:rsidRDefault="008F6EA3" w:rsidP="004244D4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4244D4" w:rsidRPr="009B600B" w:rsidRDefault="004244D4" w:rsidP="004244D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9B600B">
        <w:rPr>
          <w:rFonts w:ascii="Times New Roman" w:hAnsi="Times New Roman"/>
          <w:b/>
          <w:szCs w:val="24"/>
          <w:lang w:val="sr-Cyrl-CS"/>
        </w:rPr>
        <w:t xml:space="preserve">ИНФОРМАЦИЈА </w:t>
      </w:r>
    </w:p>
    <w:p w:rsidR="004244D4" w:rsidRPr="009B600B" w:rsidRDefault="004244D4" w:rsidP="004244D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9B600B">
        <w:rPr>
          <w:rFonts w:ascii="Times New Roman" w:hAnsi="Times New Roman"/>
          <w:b/>
          <w:szCs w:val="24"/>
          <w:lang w:val="sr-Cyrl-CS"/>
        </w:rPr>
        <w:t xml:space="preserve">О </w:t>
      </w:r>
      <w:r w:rsidR="008F6EA3">
        <w:rPr>
          <w:rFonts w:ascii="Times New Roman" w:hAnsi="Times New Roman"/>
          <w:b/>
          <w:szCs w:val="24"/>
          <w:lang w:val="sr-Cyrl-CS"/>
        </w:rPr>
        <w:t xml:space="preserve">ДРУГОМ </w:t>
      </w:r>
      <w:r w:rsidRPr="009B600B">
        <w:rPr>
          <w:rFonts w:ascii="Times New Roman" w:hAnsi="Times New Roman"/>
          <w:b/>
          <w:szCs w:val="24"/>
          <w:lang w:val="sr-Cyrl-CS"/>
        </w:rPr>
        <w:t>ЈАВНОМ СЛУШАЊУ</w:t>
      </w:r>
    </w:p>
    <w:p w:rsidR="004244D4" w:rsidRPr="009B600B" w:rsidRDefault="004244D4" w:rsidP="004244D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9B600B">
        <w:rPr>
          <w:rFonts w:ascii="Times New Roman" w:hAnsi="Times New Roman"/>
          <w:b/>
          <w:szCs w:val="24"/>
          <w:lang w:val="sr-Cyrl-CS"/>
        </w:rPr>
        <w:t xml:space="preserve">ОДБОРА ЗА </w:t>
      </w:r>
      <w:r w:rsidR="008F6EA3">
        <w:rPr>
          <w:rFonts w:ascii="Times New Roman" w:hAnsi="Times New Roman"/>
          <w:b/>
          <w:szCs w:val="24"/>
          <w:lang w:val="sr-Cyrl-CS"/>
        </w:rPr>
        <w:t>ПРАВА ДЕТЕТА</w:t>
      </w:r>
    </w:p>
    <w:p w:rsidR="004244D4" w:rsidRPr="00720E29" w:rsidRDefault="004244D4" w:rsidP="004244D4">
      <w:pPr>
        <w:rPr>
          <w:rFonts w:ascii="Times New Roman" w:hAnsi="Times New Roman"/>
          <w:b/>
          <w:szCs w:val="24"/>
          <w:lang w:val="sr-Cyrl-CS"/>
        </w:rPr>
      </w:pPr>
      <w:r w:rsidRPr="00720E29">
        <w:rPr>
          <w:rFonts w:ascii="Times New Roman" w:hAnsi="Times New Roman"/>
          <w:szCs w:val="24"/>
          <w:lang w:val="sr-Cyrl-CS"/>
        </w:rPr>
        <w:tab/>
      </w:r>
    </w:p>
    <w:p w:rsidR="004244D4" w:rsidRPr="008F6EA3" w:rsidRDefault="004244D4" w:rsidP="008F6EA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EA3">
        <w:rPr>
          <w:rFonts w:ascii="Times New Roman" w:hAnsi="Times New Roman"/>
          <w:b/>
          <w:sz w:val="24"/>
          <w:szCs w:val="24"/>
          <w:lang w:val="sr-Cyrl-CS"/>
        </w:rPr>
        <w:t xml:space="preserve">Дом Народне скупштине, </w:t>
      </w:r>
      <w:r w:rsidR="008F6EA3" w:rsidRPr="008F6EA3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8F6EA3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8F6EA3" w:rsidRPr="008F6EA3">
        <w:rPr>
          <w:rFonts w:ascii="Times New Roman" w:hAnsi="Times New Roman"/>
          <w:b/>
          <w:sz w:val="24"/>
          <w:szCs w:val="24"/>
          <w:lang w:val="sr-Cyrl-CS"/>
        </w:rPr>
        <w:t>април</w:t>
      </w:r>
      <w:r w:rsidRPr="008F6EA3">
        <w:rPr>
          <w:rFonts w:ascii="Times New Roman" w:hAnsi="Times New Roman"/>
          <w:b/>
          <w:sz w:val="24"/>
          <w:szCs w:val="24"/>
          <w:lang w:val="sr-Cyrl-CS"/>
        </w:rPr>
        <w:t xml:space="preserve"> 201</w:t>
      </w:r>
      <w:r w:rsidR="008F6EA3" w:rsidRPr="008F6EA3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8F6EA3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4244D4" w:rsidRPr="008F6EA3" w:rsidRDefault="004244D4" w:rsidP="008F6E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6EA3">
        <w:rPr>
          <w:rFonts w:ascii="Times New Roman" w:hAnsi="Times New Roman"/>
          <w:sz w:val="24"/>
          <w:szCs w:val="24"/>
          <w:lang w:val="sr-Cyrl-CS"/>
        </w:rPr>
        <w:tab/>
      </w:r>
    </w:p>
    <w:p w:rsidR="008F6EA3" w:rsidRDefault="008F6EA3" w:rsidP="008F6EA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Одбор за  права детета је 9. априла 2013. године, одржао Друго јавно слушање у Малој сали Дома Народне скупштине, Београд, Трг Николе Пашића 13, са почетком у 11,00 часова.</w:t>
      </w:r>
    </w:p>
    <w:p w:rsidR="008F6EA3" w:rsidRDefault="008F6EA3" w:rsidP="008F6EA3">
      <w:pPr>
        <w:jc w:val="both"/>
        <w:rPr>
          <w:rFonts w:ascii="Times New Roman" w:hAnsi="Times New Roman"/>
          <w:szCs w:val="24"/>
          <w:lang w:val="sr-Cyrl-CS"/>
        </w:rPr>
      </w:pPr>
    </w:p>
    <w:p w:rsidR="00F84FEA" w:rsidRPr="00D314B2" w:rsidRDefault="008F6EA3" w:rsidP="00D314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>Тема јавног слушања била је: „</w:t>
      </w:r>
      <w:r w:rsidRPr="003D3FAF">
        <w:rPr>
          <w:rFonts w:ascii="Times New Roman" w:hAnsi="Times New Roman"/>
          <w:b/>
          <w:szCs w:val="24"/>
          <w:lang w:val="sr-Latn-RS"/>
        </w:rPr>
        <w:t>Улагање у образовање у раном детињству</w:t>
      </w:r>
      <w:r>
        <w:rPr>
          <w:rFonts w:ascii="Times New Roman" w:hAnsi="Times New Roman"/>
          <w:b/>
          <w:szCs w:val="24"/>
          <w:lang w:val="sr-Cyrl-CS"/>
        </w:rPr>
        <w:t>“.</w:t>
      </w:r>
    </w:p>
    <w:p w:rsidR="00F84FEA" w:rsidRDefault="00F84FEA" w:rsidP="00D314B2">
      <w:pPr>
        <w:pStyle w:val="NoSpacing"/>
        <w:jc w:val="both"/>
        <w:rPr>
          <w:lang w:val="sr-Cyrl-RS"/>
        </w:rPr>
      </w:pPr>
    </w:p>
    <w:p w:rsidR="00F84FEA" w:rsidRPr="00F84FEA" w:rsidRDefault="00F84FEA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уводном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обраћању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заменица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председника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права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детета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Љиљана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Лучић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истакла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циљ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слушања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укаже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значај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унапређење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Она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оценила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детињству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чини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успешнијом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школи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утиче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здравствени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статус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посебно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важно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осетљивих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група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Један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циљева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Стратегије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2015.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70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одсто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5,5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година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буде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обухваћено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прешколским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образовањем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додала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Лучић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Pr="00F84FEA" w:rsidRDefault="00F84FEA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Министар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просвете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науке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технолошког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проф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Жарко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Обрадовић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навео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Србија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веома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разгранату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мрежу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установа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њихов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циљ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сврха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значајно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променили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концепта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чувања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концепта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васпитања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детета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Унапређење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како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оценио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Обрадовић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мора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подразумева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повећање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обухвата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осигурање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квалитета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унутар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система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обезбеђивање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релевантности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система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Министар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такође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навео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највеће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препреке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путу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унапређења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система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односе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недовољан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капацитет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неједнаку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регионалну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распоређеност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установа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84FEA" w:rsidRPr="00F84FEA" w:rsidRDefault="00F84FEA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Јудита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Рајхенберг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директорка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канцеларије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УНИЦЕФ-а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Србији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указала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бројна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истраживања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потврдила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улагање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рани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једна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најисплативијих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инвестиција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високом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стопом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повраћаја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што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значи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веома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значајне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економске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социјалне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ефекте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Рајхенберг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истакла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неопходно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васпитање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буде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квалитетно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приступачно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друштвено-економских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група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свим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географским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срединама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земљи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Директорка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канцеларије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УНИЦЕФ-а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указала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значајан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помак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остварен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одредбама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Стратегије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предвиђају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проширење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обухвата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све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4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5</w:t>
      </w:r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,5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година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кроз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бесплатне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полудневне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програме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Pr="00F84FEA" w:rsidRDefault="00F84FEA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Александар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Бауцал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Института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психологију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презентовао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учесницима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скупа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студију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Улагање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детињству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“.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Бауцал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истакао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подршка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учењу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чини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будућег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учења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t>Он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током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презентације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навео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основне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разлоге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ниског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обухвата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системом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што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недостатак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капацитета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удаљеност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установа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ставови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родитеља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84FEA" w:rsidRPr="00F84FEA" w:rsidRDefault="00F84FEA" w:rsidP="00D314B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F84FEA">
        <w:rPr>
          <w:rFonts w:ascii="Times New Roman" w:eastAsia="Times New Roman" w:hAnsi="Times New Roman"/>
          <w:sz w:val="24"/>
          <w:szCs w:val="24"/>
        </w:rPr>
        <w:lastRenderedPageBreak/>
        <w:t>Зорица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Трикић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Центра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интерактивну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педагогију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– ЦИП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оценила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основни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предуслов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повећање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обухвата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подизање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нивоа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свести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родитеља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важности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детињству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о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функцији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установа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84FEA" w:rsidRPr="00F84FEA" w:rsidRDefault="00F84FEA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4FEA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дискусији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којој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учествовали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народни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посланици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представници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невладиних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организација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Министарства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просвете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науке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технолошког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било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речи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систему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учешћу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сметњама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систему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финансирању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локалном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нивоу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законодавном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оквиру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контроли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спровођења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затим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здравственом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аспекту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боравка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деце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предшколским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установама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потреби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унапређења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комуникације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васпитача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родитеља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Pr="00F84FEA" w:rsidRDefault="00F84FEA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4FEA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закључку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слушања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модератор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чланица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Милица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Војић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Марковић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истакла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стратешки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интерес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државе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потребно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преиспитати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одговорност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локалних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самоуправа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смислу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финансирања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мреже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предшколског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треба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базирати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едукативном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аспекту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неопходна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додатна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анализа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демографских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трендова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Pr="00F84FEA" w:rsidRDefault="00F84FEA" w:rsidP="00D314B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Јавно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слушање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организовано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уз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подршку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УНИЦЕФ-а,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Програма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Уједињених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нација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(УНДП)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Швајцарске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агенције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развој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сарадњу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(СДЦ)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кроз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пројекат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Јачање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надзорне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улоге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јавности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раду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”,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спроводи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сарадњи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Народном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скупштином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4FEA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Default="00F84FEA" w:rsidP="00D314B2">
      <w:pPr>
        <w:pStyle w:val="NoSpacing"/>
        <w:jc w:val="both"/>
      </w:pPr>
    </w:p>
    <w:p w:rsidR="00D314B2" w:rsidRDefault="00D314B2" w:rsidP="00D314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14B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</w:p>
    <w:p w:rsidR="00D314B2" w:rsidRDefault="00D314B2" w:rsidP="00D314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14B2" w:rsidRPr="00D314B2" w:rsidRDefault="00D314B2" w:rsidP="00D314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мр Небојша Стефановић, с.р.</w:t>
      </w:r>
    </w:p>
    <w:sectPr w:rsidR="00D314B2" w:rsidRPr="00D31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2A"/>
    <w:rsid w:val="004244D4"/>
    <w:rsid w:val="005834F1"/>
    <w:rsid w:val="005B063A"/>
    <w:rsid w:val="007A0E2A"/>
    <w:rsid w:val="008F6EA3"/>
    <w:rsid w:val="00A83367"/>
    <w:rsid w:val="00BC15A3"/>
    <w:rsid w:val="00C749E6"/>
    <w:rsid w:val="00D314B2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4D4"/>
    <w:pPr>
      <w:spacing w:after="0" w:line="240" w:lineRule="auto"/>
    </w:pPr>
    <w:rPr>
      <w:rFonts w:ascii="Calibri" w:hAnsi="Calibri" w:cs="Times New Roman"/>
    </w:rPr>
  </w:style>
  <w:style w:type="paragraph" w:customStyle="1" w:styleId="Char">
    <w:name w:val="Char"/>
    <w:basedOn w:val="Normal"/>
    <w:rsid w:val="004244D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4F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4D4"/>
    <w:pPr>
      <w:spacing w:after="0" w:line="240" w:lineRule="auto"/>
    </w:pPr>
    <w:rPr>
      <w:rFonts w:ascii="Calibri" w:hAnsi="Calibri" w:cs="Times New Roman"/>
    </w:rPr>
  </w:style>
  <w:style w:type="paragraph" w:customStyle="1" w:styleId="Char">
    <w:name w:val="Char"/>
    <w:basedOn w:val="Normal"/>
    <w:rsid w:val="004244D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4F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Goran Stamenkovic</cp:lastModifiedBy>
  <cp:revision>2</cp:revision>
  <dcterms:created xsi:type="dcterms:W3CDTF">2017-04-07T09:54:00Z</dcterms:created>
  <dcterms:modified xsi:type="dcterms:W3CDTF">2017-04-07T09:54:00Z</dcterms:modified>
</cp:coreProperties>
</file>